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A8948" w14:textId="37904E5B" w:rsidR="00532409" w:rsidRPr="00532409" w:rsidRDefault="00532409" w:rsidP="00532409">
      <w:pPr>
        <w:jc w:val="center"/>
        <w:rPr>
          <w:rFonts w:ascii="Arial" w:hAnsi="Arial" w:cs="Arial"/>
          <w:sz w:val="24"/>
          <w:szCs w:val="24"/>
        </w:rPr>
      </w:pPr>
      <w:r w:rsidRPr="00532409">
        <w:rPr>
          <w:rFonts w:ascii="Arial" w:hAnsi="Arial" w:cs="Arial"/>
          <w:b/>
          <w:bCs/>
          <w:sz w:val="24"/>
          <w:szCs w:val="24"/>
        </w:rPr>
        <w:t>Правила проведения маркетинговой акции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32409">
        <w:rPr>
          <w:rFonts w:ascii="Arial" w:hAnsi="Arial" w:cs="Arial"/>
          <w:b/>
          <w:bCs/>
          <w:sz w:val="24"/>
          <w:szCs w:val="24"/>
        </w:rPr>
        <w:t>«Заправляйтесь с выгодой и получайте кэшбек»</w:t>
      </w:r>
    </w:p>
    <w:p w14:paraId="55318252" w14:textId="3B5266FC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76164AB" w14:textId="77777777" w:rsidR="00532409" w:rsidRPr="00532409" w:rsidRDefault="00532409" w:rsidP="00532409">
      <w:pPr>
        <w:ind w:left="2124" w:firstLine="708"/>
        <w:rPr>
          <w:rFonts w:ascii="Arial" w:hAnsi="Arial" w:cs="Arial"/>
          <w:b/>
          <w:bCs/>
          <w:sz w:val="24"/>
          <w:szCs w:val="24"/>
        </w:rPr>
      </w:pPr>
      <w:r w:rsidRPr="00532409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14:paraId="1E5FEF02" w14:textId="77777777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  <w:r w:rsidRPr="00532409">
        <w:rPr>
          <w:rFonts w:ascii="Arial" w:hAnsi="Arial" w:cs="Arial"/>
          <w:sz w:val="24"/>
          <w:szCs w:val="24"/>
        </w:rPr>
        <w:t>1.1. Настоящие Правила определяют порядок, условия и сроки проведения маркетинговой акции «Заправляйтесь с выгодой и получайте кэшбек».</w:t>
      </w:r>
      <w:r w:rsidRPr="00532409">
        <w:rPr>
          <w:rFonts w:ascii="Arial" w:hAnsi="Arial" w:cs="Arial"/>
          <w:sz w:val="24"/>
          <w:szCs w:val="24"/>
        </w:rPr>
        <w:br/>
        <w:t xml:space="preserve">1.2. Организатор акции — </w:t>
      </w:r>
      <w:proofErr w:type="spellStart"/>
      <w:r w:rsidRPr="00532409">
        <w:rPr>
          <w:rFonts w:ascii="Arial" w:hAnsi="Arial" w:cs="Arial"/>
          <w:sz w:val="24"/>
          <w:szCs w:val="24"/>
        </w:rPr>
        <w:t>Orient</w:t>
      </w:r>
      <w:proofErr w:type="spellEnd"/>
      <w:r w:rsidRPr="00532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409">
        <w:rPr>
          <w:rFonts w:ascii="Arial" w:hAnsi="Arial" w:cs="Arial"/>
          <w:sz w:val="24"/>
          <w:szCs w:val="24"/>
        </w:rPr>
        <w:t>Finans</w:t>
      </w:r>
      <w:proofErr w:type="spellEnd"/>
      <w:r w:rsidRPr="00532409">
        <w:rPr>
          <w:rFonts w:ascii="Arial" w:hAnsi="Arial" w:cs="Arial"/>
          <w:sz w:val="24"/>
          <w:szCs w:val="24"/>
        </w:rPr>
        <w:t>.</w:t>
      </w:r>
      <w:r w:rsidRPr="00532409">
        <w:rPr>
          <w:rFonts w:ascii="Arial" w:hAnsi="Arial" w:cs="Arial"/>
          <w:sz w:val="24"/>
          <w:szCs w:val="24"/>
        </w:rPr>
        <w:br/>
        <w:t>1.3. Срок проведения акции: с 1 апреля 2026 года по 31 мая 2026 года.</w:t>
      </w:r>
      <w:r w:rsidRPr="00532409">
        <w:rPr>
          <w:rFonts w:ascii="Arial" w:hAnsi="Arial" w:cs="Arial"/>
          <w:sz w:val="24"/>
          <w:szCs w:val="24"/>
        </w:rPr>
        <w:br/>
        <w:t>1.4. Акция проводится с целью развития мобильного приложения Банка, стимулирования использования дистанционных банковских услуг и расширения безналичных расчетов.</w:t>
      </w:r>
    </w:p>
    <w:p w14:paraId="6160CF01" w14:textId="41CB9CFD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</w:p>
    <w:p w14:paraId="59F24ACE" w14:textId="77777777" w:rsidR="00532409" w:rsidRPr="00532409" w:rsidRDefault="00532409" w:rsidP="00532409">
      <w:pPr>
        <w:ind w:left="2124" w:firstLine="708"/>
        <w:rPr>
          <w:rFonts w:ascii="Arial" w:hAnsi="Arial" w:cs="Arial"/>
          <w:b/>
          <w:bCs/>
          <w:sz w:val="24"/>
          <w:szCs w:val="24"/>
        </w:rPr>
      </w:pPr>
      <w:r w:rsidRPr="00532409">
        <w:rPr>
          <w:rFonts w:ascii="Arial" w:hAnsi="Arial" w:cs="Arial"/>
          <w:b/>
          <w:bCs/>
          <w:sz w:val="24"/>
          <w:szCs w:val="24"/>
        </w:rPr>
        <w:t>2. Участники акции</w:t>
      </w:r>
    </w:p>
    <w:p w14:paraId="3F2C9AD3" w14:textId="77777777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  <w:r w:rsidRPr="00532409">
        <w:rPr>
          <w:rFonts w:ascii="Arial" w:hAnsi="Arial" w:cs="Arial"/>
          <w:sz w:val="24"/>
          <w:szCs w:val="24"/>
        </w:rPr>
        <w:t>2.1. В акции могут участвовать физические лица — граждане Республики Узбекистан, достигшие 18 лет. Участие означает полное и безусловное согласие с настоящими Правилами.</w:t>
      </w:r>
      <w:r w:rsidRPr="00532409">
        <w:rPr>
          <w:rFonts w:ascii="Arial" w:hAnsi="Arial" w:cs="Arial"/>
          <w:sz w:val="24"/>
          <w:szCs w:val="24"/>
        </w:rPr>
        <w:br/>
        <w:t>2.2. Сотрудники Банка, их близкие родственники, а также лица, непосредственно участвовавшие в организации и проведении акции, не имеют права участвовать.</w:t>
      </w:r>
      <w:r w:rsidRPr="00532409">
        <w:rPr>
          <w:rFonts w:ascii="Arial" w:hAnsi="Arial" w:cs="Arial"/>
          <w:sz w:val="24"/>
          <w:szCs w:val="24"/>
        </w:rPr>
        <w:br/>
        <w:t>2.3. В случае несоблюдения условий акции Банк вправе исключить участника без объяснения причин.</w:t>
      </w:r>
    </w:p>
    <w:p w14:paraId="2D3C7043" w14:textId="001F09E7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</w:p>
    <w:p w14:paraId="02AB8B7E" w14:textId="77777777" w:rsidR="00532409" w:rsidRPr="00532409" w:rsidRDefault="00532409" w:rsidP="00532409">
      <w:pPr>
        <w:ind w:left="2124" w:firstLine="708"/>
        <w:rPr>
          <w:rFonts w:ascii="Arial" w:hAnsi="Arial" w:cs="Arial"/>
          <w:b/>
          <w:bCs/>
          <w:sz w:val="24"/>
          <w:szCs w:val="24"/>
        </w:rPr>
      </w:pPr>
      <w:r w:rsidRPr="00532409">
        <w:rPr>
          <w:rFonts w:ascii="Arial" w:hAnsi="Arial" w:cs="Arial"/>
          <w:b/>
          <w:bCs/>
          <w:sz w:val="24"/>
          <w:szCs w:val="24"/>
        </w:rPr>
        <w:t>3. Условия участия</w:t>
      </w:r>
    </w:p>
    <w:p w14:paraId="0A130963" w14:textId="77777777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  <w:r w:rsidRPr="00532409">
        <w:rPr>
          <w:rFonts w:ascii="Arial" w:hAnsi="Arial" w:cs="Arial"/>
          <w:sz w:val="24"/>
          <w:szCs w:val="24"/>
        </w:rPr>
        <w:t xml:space="preserve">3.1. Для участия клиент должен оформить карту </w:t>
      </w:r>
      <w:proofErr w:type="spellStart"/>
      <w:r w:rsidRPr="00532409">
        <w:rPr>
          <w:rFonts w:ascii="Arial" w:hAnsi="Arial" w:cs="Arial"/>
          <w:sz w:val="24"/>
          <w:szCs w:val="24"/>
        </w:rPr>
        <w:t>Uzcard</w:t>
      </w:r>
      <w:proofErr w:type="spellEnd"/>
      <w:r w:rsidRPr="00532409">
        <w:rPr>
          <w:rFonts w:ascii="Arial" w:hAnsi="Arial" w:cs="Arial"/>
          <w:sz w:val="24"/>
          <w:szCs w:val="24"/>
        </w:rPr>
        <w:t xml:space="preserve"> в соответствующих отделениях Банка.</w:t>
      </w:r>
      <w:r w:rsidRPr="00532409">
        <w:rPr>
          <w:rFonts w:ascii="Arial" w:hAnsi="Arial" w:cs="Arial"/>
          <w:sz w:val="24"/>
          <w:szCs w:val="24"/>
        </w:rPr>
        <w:br/>
        <w:t xml:space="preserve">3.2. После открытия карты </w:t>
      </w:r>
      <w:proofErr w:type="spellStart"/>
      <w:r w:rsidRPr="00532409">
        <w:rPr>
          <w:rFonts w:ascii="Arial" w:hAnsi="Arial" w:cs="Arial"/>
          <w:sz w:val="24"/>
          <w:szCs w:val="24"/>
        </w:rPr>
        <w:t>Uzcard</w:t>
      </w:r>
      <w:proofErr w:type="spellEnd"/>
      <w:r w:rsidRPr="00532409">
        <w:rPr>
          <w:rFonts w:ascii="Arial" w:hAnsi="Arial" w:cs="Arial"/>
          <w:sz w:val="24"/>
          <w:szCs w:val="24"/>
        </w:rPr>
        <w:t xml:space="preserve"> клиент получает право участия в акции.</w:t>
      </w:r>
      <w:r w:rsidRPr="00532409">
        <w:rPr>
          <w:rFonts w:ascii="Arial" w:hAnsi="Arial" w:cs="Arial"/>
          <w:sz w:val="24"/>
          <w:szCs w:val="24"/>
        </w:rPr>
        <w:br/>
        <w:t xml:space="preserve">3.3. Учитываются только транзакции, совершённые с использованием карты </w:t>
      </w:r>
      <w:proofErr w:type="spellStart"/>
      <w:r w:rsidRPr="00532409">
        <w:rPr>
          <w:rFonts w:ascii="Arial" w:hAnsi="Arial" w:cs="Arial"/>
          <w:sz w:val="24"/>
          <w:szCs w:val="24"/>
        </w:rPr>
        <w:t>Uzcard</w:t>
      </w:r>
      <w:proofErr w:type="spellEnd"/>
      <w:r w:rsidRPr="00532409">
        <w:rPr>
          <w:rFonts w:ascii="Arial" w:hAnsi="Arial" w:cs="Arial"/>
          <w:sz w:val="24"/>
          <w:szCs w:val="24"/>
        </w:rPr>
        <w:t>.</w:t>
      </w:r>
      <w:r w:rsidRPr="00532409">
        <w:rPr>
          <w:rFonts w:ascii="Arial" w:hAnsi="Arial" w:cs="Arial"/>
          <w:sz w:val="24"/>
          <w:szCs w:val="24"/>
        </w:rPr>
        <w:br/>
        <w:t xml:space="preserve">3.4. Кэшбек начисляется за оплату топлива (бензин, сжиженный газ и сжатый газ) на автозаправочных станциях с использованием карты </w:t>
      </w:r>
      <w:proofErr w:type="spellStart"/>
      <w:r w:rsidRPr="00532409">
        <w:rPr>
          <w:rFonts w:ascii="Arial" w:hAnsi="Arial" w:cs="Arial"/>
          <w:sz w:val="24"/>
          <w:szCs w:val="24"/>
        </w:rPr>
        <w:t>Uzcard</w:t>
      </w:r>
      <w:proofErr w:type="spellEnd"/>
      <w:r w:rsidRPr="00532409">
        <w:rPr>
          <w:rFonts w:ascii="Arial" w:hAnsi="Arial" w:cs="Arial"/>
          <w:sz w:val="24"/>
          <w:szCs w:val="24"/>
        </w:rPr>
        <w:t>.</w:t>
      </w:r>
      <w:r w:rsidRPr="00532409">
        <w:rPr>
          <w:rFonts w:ascii="Arial" w:hAnsi="Arial" w:cs="Arial"/>
          <w:sz w:val="24"/>
          <w:szCs w:val="24"/>
        </w:rPr>
        <w:br/>
        <w:t>3.5. Размер кэшбека составляет 10% от суммы соответствующей транзакции.</w:t>
      </w:r>
      <w:r w:rsidRPr="00532409">
        <w:rPr>
          <w:rFonts w:ascii="Arial" w:hAnsi="Arial" w:cs="Arial"/>
          <w:sz w:val="24"/>
          <w:szCs w:val="24"/>
        </w:rPr>
        <w:br/>
        <w:t xml:space="preserve">3.6. Максимальный кэшбек для одного участника — 100 000 (сто тысяч) </w:t>
      </w:r>
      <w:proofErr w:type="spellStart"/>
      <w:r w:rsidRPr="00532409">
        <w:rPr>
          <w:rFonts w:ascii="Arial" w:hAnsi="Arial" w:cs="Arial"/>
          <w:sz w:val="24"/>
          <w:szCs w:val="24"/>
        </w:rPr>
        <w:t>сум</w:t>
      </w:r>
      <w:proofErr w:type="spellEnd"/>
      <w:r w:rsidRPr="00532409">
        <w:rPr>
          <w:rFonts w:ascii="Arial" w:hAnsi="Arial" w:cs="Arial"/>
          <w:sz w:val="24"/>
          <w:szCs w:val="24"/>
        </w:rPr>
        <w:t>, выплачивается только один раз за весь период акции.</w:t>
      </w:r>
    </w:p>
    <w:p w14:paraId="175BDFAE" w14:textId="74306852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</w:p>
    <w:p w14:paraId="3AA0CFF9" w14:textId="77777777" w:rsidR="00532409" w:rsidRPr="00532409" w:rsidRDefault="00532409" w:rsidP="00532409">
      <w:pPr>
        <w:ind w:left="2124"/>
        <w:rPr>
          <w:rFonts w:ascii="Arial" w:hAnsi="Arial" w:cs="Arial"/>
          <w:b/>
          <w:bCs/>
          <w:sz w:val="24"/>
          <w:szCs w:val="24"/>
        </w:rPr>
      </w:pPr>
      <w:r w:rsidRPr="00532409">
        <w:rPr>
          <w:rFonts w:ascii="Arial" w:hAnsi="Arial" w:cs="Arial"/>
          <w:b/>
          <w:bCs/>
          <w:sz w:val="24"/>
          <w:szCs w:val="24"/>
        </w:rPr>
        <w:t>4. Порядок начисления кэшбека</w:t>
      </w:r>
    </w:p>
    <w:p w14:paraId="46574FC5" w14:textId="77777777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  <w:r w:rsidRPr="00532409">
        <w:rPr>
          <w:rFonts w:ascii="Arial" w:hAnsi="Arial" w:cs="Arial"/>
          <w:sz w:val="24"/>
          <w:szCs w:val="24"/>
        </w:rPr>
        <w:t>4.1. Кэшбек начисляется на основании транзакций, соответствующих условиям акции.</w:t>
      </w:r>
      <w:r w:rsidRPr="00532409">
        <w:rPr>
          <w:rFonts w:ascii="Arial" w:hAnsi="Arial" w:cs="Arial"/>
          <w:sz w:val="24"/>
          <w:szCs w:val="24"/>
        </w:rPr>
        <w:br/>
        <w:t>4.2. Начисленные средства переводятся на соответствующую карту клиента в безналичной форме.</w:t>
      </w:r>
      <w:r w:rsidRPr="00532409">
        <w:rPr>
          <w:rFonts w:ascii="Arial" w:hAnsi="Arial" w:cs="Arial"/>
          <w:sz w:val="24"/>
          <w:szCs w:val="24"/>
        </w:rPr>
        <w:br/>
        <w:t>4.3. Выплата производится в сроки, установленные Банком, но не позднее 30 (тридцати) рабочих дней с даты транзакции.</w:t>
      </w:r>
      <w:r w:rsidRPr="00532409">
        <w:rPr>
          <w:rFonts w:ascii="Arial" w:hAnsi="Arial" w:cs="Arial"/>
          <w:sz w:val="24"/>
          <w:szCs w:val="24"/>
        </w:rPr>
        <w:br/>
        <w:t xml:space="preserve">4.4. Банк оставляет за собой право отказать в начислении и/или выплате кэшбека при нарушении условий акции или выявлении признаков злоупотребления </w:t>
      </w:r>
      <w:r w:rsidRPr="00532409">
        <w:rPr>
          <w:rFonts w:ascii="Arial" w:hAnsi="Arial" w:cs="Arial"/>
          <w:sz w:val="24"/>
          <w:szCs w:val="24"/>
        </w:rPr>
        <w:lastRenderedPageBreak/>
        <w:t>(мошенничества).</w:t>
      </w:r>
      <w:r w:rsidRPr="00532409">
        <w:rPr>
          <w:rFonts w:ascii="Arial" w:hAnsi="Arial" w:cs="Arial"/>
          <w:sz w:val="24"/>
          <w:szCs w:val="24"/>
        </w:rPr>
        <w:br/>
        <w:t>4.5. Банк не обязан вести дополнительную письменную переписку с участниками, за исключением спорных случаев.</w:t>
      </w:r>
    </w:p>
    <w:p w14:paraId="1E9C25AA" w14:textId="132E599C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</w:p>
    <w:p w14:paraId="675DB037" w14:textId="77777777" w:rsidR="00532409" w:rsidRPr="00532409" w:rsidRDefault="00532409" w:rsidP="00532409">
      <w:pPr>
        <w:ind w:left="2124" w:firstLine="708"/>
        <w:rPr>
          <w:rFonts w:ascii="Arial" w:hAnsi="Arial" w:cs="Arial"/>
          <w:b/>
          <w:bCs/>
          <w:sz w:val="24"/>
          <w:szCs w:val="24"/>
        </w:rPr>
      </w:pPr>
      <w:r w:rsidRPr="00532409">
        <w:rPr>
          <w:rFonts w:ascii="Arial" w:hAnsi="Arial" w:cs="Arial"/>
          <w:b/>
          <w:bCs/>
          <w:sz w:val="24"/>
          <w:szCs w:val="24"/>
        </w:rPr>
        <w:t>5. Финансовые условия</w:t>
      </w:r>
    </w:p>
    <w:p w14:paraId="103E166F" w14:textId="77777777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  <w:r w:rsidRPr="00532409">
        <w:rPr>
          <w:rFonts w:ascii="Arial" w:hAnsi="Arial" w:cs="Arial"/>
          <w:sz w:val="24"/>
          <w:szCs w:val="24"/>
        </w:rPr>
        <w:t>5.1. Акция финансируется за счёт средств Банка.</w:t>
      </w:r>
      <w:r w:rsidRPr="00532409">
        <w:rPr>
          <w:rFonts w:ascii="Arial" w:hAnsi="Arial" w:cs="Arial"/>
          <w:sz w:val="24"/>
          <w:szCs w:val="24"/>
        </w:rPr>
        <w:br/>
        <w:t>5.2. Кэшбек не подлежит обмену на наличные и не может быть передан третьим лицам.</w:t>
      </w:r>
      <w:r w:rsidRPr="00532409">
        <w:rPr>
          <w:rFonts w:ascii="Arial" w:hAnsi="Arial" w:cs="Arial"/>
          <w:sz w:val="24"/>
          <w:szCs w:val="24"/>
        </w:rPr>
        <w:br/>
        <w:t xml:space="preserve">5.3. Банк вправе изменять условия начисления кэшбека, уведомив об этом минимум за 3 рабочих дня на официальном сайте </w:t>
      </w:r>
      <w:hyperlink r:id="rId4" w:tgtFrame="_new" w:history="1">
        <w:r w:rsidRPr="00532409">
          <w:rPr>
            <w:rStyle w:val="a3"/>
            <w:rFonts w:ascii="Arial" w:hAnsi="Arial" w:cs="Arial"/>
            <w:sz w:val="24"/>
            <w:szCs w:val="24"/>
          </w:rPr>
          <w:t>www.ofb.uz</w:t>
        </w:r>
      </w:hyperlink>
      <w:r w:rsidRPr="00532409">
        <w:rPr>
          <w:rFonts w:ascii="Arial" w:hAnsi="Arial" w:cs="Arial"/>
          <w:sz w:val="24"/>
          <w:szCs w:val="24"/>
        </w:rPr>
        <w:t>.</w:t>
      </w:r>
    </w:p>
    <w:p w14:paraId="38EF5BBE" w14:textId="30ADB610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</w:p>
    <w:p w14:paraId="519F636F" w14:textId="77777777" w:rsidR="00532409" w:rsidRPr="00532409" w:rsidRDefault="00532409" w:rsidP="00532409">
      <w:pPr>
        <w:ind w:left="2124" w:firstLine="708"/>
        <w:rPr>
          <w:rFonts w:ascii="Arial" w:hAnsi="Arial" w:cs="Arial"/>
          <w:b/>
          <w:bCs/>
          <w:sz w:val="24"/>
          <w:szCs w:val="24"/>
        </w:rPr>
      </w:pPr>
      <w:r w:rsidRPr="00532409">
        <w:rPr>
          <w:rFonts w:ascii="Arial" w:hAnsi="Arial" w:cs="Arial"/>
          <w:b/>
          <w:bCs/>
          <w:sz w:val="24"/>
          <w:szCs w:val="24"/>
        </w:rPr>
        <w:t>6. Проведение акции</w:t>
      </w:r>
    </w:p>
    <w:p w14:paraId="6AB68A3D" w14:textId="77777777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  <w:r w:rsidRPr="00532409">
        <w:rPr>
          <w:rFonts w:ascii="Arial" w:hAnsi="Arial" w:cs="Arial"/>
          <w:sz w:val="24"/>
          <w:szCs w:val="24"/>
        </w:rPr>
        <w:t>6.1. Банк вправе вносить изменения и дополнения в настоящие Правила.</w:t>
      </w:r>
      <w:r w:rsidRPr="00532409">
        <w:rPr>
          <w:rFonts w:ascii="Arial" w:hAnsi="Arial" w:cs="Arial"/>
          <w:sz w:val="24"/>
          <w:szCs w:val="24"/>
        </w:rPr>
        <w:br/>
        <w:t>6.2. Участие в акции означает согласие на использование имени, фамилии и иных данных участника в рекламных и информационных целях без выплаты вознаграждения.</w:t>
      </w:r>
      <w:r w:rsidRPr="00532409">
        <w:rPr>
          <w:rFonts w:ascii="Arial" w:hAnsi="Arial" w:cs="Arial"/>
          <w:sz w:val="24"/>
          <w:szCs w:val="24"/>
        </w:rPr>
        <w:br/>
        <w:t>6.3. Банк не несёт ответственности за технические сбои, повлиявшие на участие в акции.</w:t>
      </w:r>
      <w:r w:rsidRPr="00532409">
        <w:rPr>
          <w:rFonts w:ascii="Arial" w:hAnsi="Arial" w:cs="Arial"/>
          <w:sz w:val="24"/>
          <w:szCs w:val="24"/>
        </w:rPr>
        <w:br/>
        <w:t>6.4. Все споры решаются путём переговоров, а при недостижении соглашения — в судебном порядке в соответствии с законодательством Республики Узбекистан.</w:t>
      </w:r>
    </w:p>
    <w:p w14:paraId="77E23C18" w14:textId="40C38756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</w:p>
    <w:p w14:paraId="3D28612D" w14:textId="77777777" w:rsidR="00532409" w:rsidRPr="00532409" w:rsidRDefault="00532409" w:rsidP="00532409">
      <w:pPr>
        <w:ind w:left="2124" w:firstLine="708"/>
        <w:rPr>
          <w:rFonts w:ascii="Arial" w:hAnsi="Arial" w:cs="Arial"/>
          <w:b/>
          <w:bCs/>
          <w:sz w:val="24"/>
          <w:szCs w:val="24"/>
        </w:rPr>
      </w:pPr>
      <w:r w:rsidRPr="00532409">
        <w:rPr>
          <w:rFonts w:ascii="Arial" w:hAnsi="Arial" w:cs="Arial"/>
          <w:b/>
          <w:bCs/>
          <w:sz w:val="24"/>
          <w:szCs w:val="24"/>
        </w:rPr>
        <w:t>7. Информирование участников</w:t>
      </w:r>
    </w:p>
    <w:p w14:paraId="5124C9F2" w14:textId="77777777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  <w:r w:rsidRPr="00532409">
        <w:rPr>
          <w:rFonts w:ascii="Arial" w:hAnsi="Arial" w:cs="Arial"/>
          <w:sz w:val="24"/>
          <w:szCs w:val="24"/>
        </w:rPr>
        <w:t>7.1. Информирование осуществляется через:</w:t>
      </w:r>
      <w:r w:rsidRPr="00532409">
        <w:rPr>
          <w:rFonts w:ascii="Arial" w:hAnsi="Arial" w:cs="Arial"/>
          <w:sz w:val="24"/>
          <w:szCs w:val="24"/>
        </w:rPr>
        <w:br/>
        <w:t>• размещение рекламных материалов;</w:t>
      </w:r>
      <w:r w:rsidRPr="00532409">
        <w:rPr>
          <w:rFonts w:ascii="Arial" w:hAnsi="Arial" w:cs="Arial"/>
          <w:sz w:val="24"/>
          <w:szCs w:val="24"/>
        </w:rPr>
        <w:br/>
        <w:t>• публикации в социальных сетях Банка;</w:t>
      </w:r>
      <w:r w:rsidRPr="00532409">
        <w:rPr>
          <w:rFonts w:ascii="Arial" w:hAnsi="Arial" w:cs="Arial"/>
          <w:sz w:val="24"/>
          <w:szCs w:val="24"/>
        </w:rPr>
        <w:br/>
        <w:t>• размещение информации на официальном сайте Банка.</w:t>
      </w:r>
    </w:p>
    <w:p w14:paraId="0B643783" w14:textId="77777777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  <w:r w:rsidRPr="00532409">
        <w:rPr>
          <w:rFonts w:ascii="Arial" w:hAnsi="Arial" w:cs="Arial"/>
          <w:sz w:val="24"/>
          <w:szCs w:val="24"/>
        </w:rPr>
        <w:t xml:space="preserve">7.2. Подробная информация размещается на сайте </w:t>
      </w:r>
      <w:hyperlink r:id="rId5" w:tgtFrame="_new" w:history="1">
        <w:r w:rsidRPr="00532409">
          <w:rPr>
            <w:rStyle w:val="a3"/>
            <w:rFonts w:ascii="Arial" w:hAnsi="Arial" w:cs="Arial"/>
            <w:sz w:val="24"/>
            <w:szCs w:val="24"/>
          </w:rPr>
          <w:t>www.ofb.uz</w:t>
        </w:r>
      </w:hyperlink>
      <w:r w:rsidRPr="00532409">
        <w:rPr>
          <w:rFonts w:ascii="Arial" w:hAnsi="Arial" w:cs="Arial"/>
          <w:sz w:val="24"/>
          <w:szCs w:val="24"/>
        </w:rPr>
        <w:t>.</w:t>
      </w:r>
      <w:r w:rsidRPr="00532409">
        <w:rPr>
          <w:rFonts w:ascii="Arial" w:hAnsi="Arial" w:cs="Arial"/>
          <w:sz w:val="24"/>
          <w:szCs w:val="24"/>
        </w:rPr>
        <w:br/>
        <w:t>7.3. Дополнительную информацию можно получить в контакт-центре Банка:</w:t>
      </w:r>
      <w:r w:rsidRPr="00532409">
        <w:rPr>
          <w:rFonts w:ascii="Arial" w:hAnsi="Arial" w:cs="Arial"/>
          <w:sz w:val="24"/>
          <w:szCs w:val="24"/>
        </w:rPr>
        <w:br/>
        <w:t>(+998 71) 200-88-99, 4004.</w:t>
      </w:r>
    </w:p>
    <w:p w14:paraId="1EB253F7" w14:textId="282BBAE5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</w:p>
    <w:p w14:paraId="3A4BE720" w14:textId="77777777" w:rsidR="00532409" w:rsidRPr="00532409" w:rsidRDefault="00532409" w:rsidP="00532409">
      <w:pPr>
        <w:ind w:left="2124" w:firstLine="708"/>
        <w:rPr>
          <w:rFonts w:ascii="Arial" w:hAnsi="Arial" w:cs="Arial"/>
          <w:b/>
          <w:bCs/>
          <w:sz w:val="24"/>
          <w:szCs w:val="24"/>
        </w:rPr>
      </w:pPr>
      <w:r w:rsidRPr="00532409">
        <w:rPr>
          <w:rFonts w:ascii="Arial" w:hAnsi="Arial" w:cs="Arial"/>
          <w:b/>
          <w:bCs/>
          <w:sz w:val="24"/>
          <w:szCs w:val="24"/>
        </w:rPr>
        <w:t>8. Заключительные положения</w:t>
      </w:r>
    </w:p>
    <w:p w14:paraId="0CEE798A" w14:textId="77777777" w:rsidR="00532409" w:rsidRPr="00532409" w:rsidRDefault="00532409" w:rsidP="00532409">
      <w:pPr>
        <w:rPr>
          <w:rFonts w:ascii="Arial" w:hAnsi="Arial" w:cs="Arial"/>
          <w:sz w:val="24"/>
          <w:szCs w:val="24"/>
        </w:rPr>
      </w:pPr>
      <w:r w:rsidRPr="00532409">
        <w:rPr>
          <w:rFonts w:ascii="Arial" w:hAnsi="Arial" w:cs="Arial"/>
          <w:sz w:val="24"/>
          <w:szCs w:val="24"/>
        </w:rPr>
        <w:t>8.1. Участие в акции означает согласие с настоящими Правилами.</w:t>
      </w:r>
      <w:r w:rsidRPr="00532409">
        <w:rPr>
          <w:rFonts w:ascii="Arial" w:hAnsi="Arial" w:cs="Arial"/>
          <w:sz w:val="24"/>
          <w:szCs w:val="24"/>
        </w:rPr>
        <w:br/>
        <w:t>8.2. Все спорные вопросы решаются в соответствии с законодательством Республики Узбекистан.</w:t>
      </w:r>
    </w:p>
    <w:p w14:paraId="6B59D75B" w14:textId="77777777" w:rsidR="004E4AA4" w:rsidRPr="00532409" w:rsidRDefault="004E4AA4">
      <w:pPr>
        <w:rPr>
          <w:rFonts w:ascii="Arial" w:hAnsi="Arial" w:cs="Arial"/>
          <w:sz w:val="24"/>
          <w:szCs w:val="24"/>
        </w:rPr>
      </w:pPr>
    </w:p>
    <w:sectPr w:rsidR="004E4AA4" w:rsidRPr="00532409" w:rsidSect="0053240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0"/>
    <w:rsid w:val="004E4AA4"/>
    <w:rsid w:val="00532409"/>
    <w:rsid w:val="00A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5B83"/>
  <w15:chartTrackingRefBased/>
  <w15:docId w15:val="{C2B17B07-4D46-4C5B-B3EA-78E48837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4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2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fb.uz" TargetMode="External"/><Relationship Id="rId4" Type="http://schemas.openxmlformats.org/officeDocument/2006/relationships/hyperlink" Target="http://www.of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Шохрух Рустамжонов</dc:creator>
  <cp:keywords/>
  <dc:description/>
  <cp:lastModifiedBy>Шохрух Рустамжонов</cp:lastModifiedBy>
  <cp:revision>2</cp:revision>
  <dcterms:created xsi:type="dcterms:W3CDTF">2026-04-03T09:50:00Z</dcterms:created>
  <dcterms:modified xsi:type="dcterms:W3CDTF">2026-04-03T09:53:00Z</dcterms:modified>
</cp:coreProperties>
</file>