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7EF1F" w14:textId="77777777" w:rsidR="00357CDB" w:rsidRDefault="00357CDB" w:rsidP="00AF5F2A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</w:p>
    <w:p w14:paraId="472D53BB" w14:textId="77777777" w:rsidR="00CE0DBF" w:rsidRDefault="00CE0DBF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>Приложение 3 к Положению о минимальных</w:t>
      </w:r>
    </w:p>
    <w:p w14:paraId="30F1F71D" w14:textId="77777777" w:rsidR="00CE0DBF" w:rsidRDefault="00CE0DBF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 требованиях, предъявляемых к деятельности </w:t>
      </w:r>
    </w:p>
    <w:p w14:paraId="4DA1E6A1" w14:textId="77777777" w:rsidR="00CE0DBF" w:rsidRDefault="00CE0DBF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коммерческих банков при взаимодействии </w:t>
      </w:r>
    </w:p>
    <w:p w14:paraId="5719992F" w14:textId="77777777" w:rsidR="00CE0DBF" w:rsidRPr="00120A65" w:rsidRDefault="00CE0DBF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с потребителями банковских услуг </w:t>
      </w:r>
    </w:p>
    <w:p w14:paraId="0C169318" w14:textId="77777777" w:rsidR="00CE0DBF" w:rsidRPr="00120A65" w:rsidRDefault="00CE0DBF" w:rsidP="0003318E">
      <w:pPr>
        <w:shd w:val="clear" w:color="auto" w:fill="FFFFFF"/>
        <w:jc w:val="center"/>
        <w:rPr>
          <w:rFonts w:eastAsia="Times New Roman"/>
          <w:color w:val="000080"/>
        </w:rPr>
      </w:pPr>
      <w:r w:rsidRPr="00120A65">
        <w:rPr>
          <w:rFonts w:eastAsia="Times New Roman"/>
          <w:color w:val="000080"/>
        </w:rPr>
        <w:t>ИНФОРМАЦИОННЫЙ ЛИСТ</w:t>
      </w:r>
      <w:hyperlink r:id="rId5" w:history="1">
        <w:r>
          <w:rPr>
            <w:rFonts w:eastAsia="Times New Roman"/>
            <w:caps/>
            <w:color w:val="008080"/>
          </w:rPr>
          <w:t>*</w:t>
        </w:r>
      </w:hyperlink>
    </w:p>
    <w:p w14:paraId="5915AC3A" w14:textId="77777777" w:rsidR="00CE0DBF" w:rsidRPr="00120A65" w:rsidRDefault="00CE0DBF" w:rsidP="00CE0DBF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 w:rsidRPr="00120A65">
        <w:rPr>
          <w:rFonts w:eastAsia="Times New Roman"/>
          <w:b/>
          <w:bCs/>
          <w:color w:val="000080"/>
        </w:rPr>
        <w:t>о основных условиях срочного вклада</w:t>
      </w:r>
    </w:p>
    <w:tbl>
      <w:tblPr>
        <w:tblW w:w="5152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456"/>
        <w:gridCol w:w="456"/>
        <w:gridCol w:w="61"/>
        <w:gridCol w:w="232"/>
        <w:gridCol w:w="232"/>
        <w:gridCol w:w="232"/>
        <w:gridCol w:w="232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116"/>
        <w:gridCol w:w="116"/>
        <w:gridCol w:w="52"/>
        <w:gridCol w:w="52"/>
        <w:gridCol w:w="104"/>
        <w:gridCol w:w="104"/>
        <w:gridCol w:w="19"/>
        <w:gridCol w:w="66"/>
        <w:gridCol w:w="517"/>
        <w:gridCol w:w="67"/>
        <w:gridCol w:w="19"/>
        <w:gridCol w:w="66"/>
        <w:gridCol w:w="495"/>
        <w:gridCol w:w="67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206"/>
        <w:gridCol w:w="206"/>
        <w:gridCol w:w="206"/>
        <w:gridCol w:w="206"/>
        <w:gridCol w:w="416"/>
      </w:tblGrid>
      <w:tr w:rsidR="00F56769" w14:paraId="46824C08" w14:textId="77777777" w:rsidTr="00F5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85F7BE" w14:textId="77777777" w:rsidR="00AF5F2A" w:rsidRDefault="00AF5F2A" w:rsidP="00CE0DBF">
            <w:pPr>
              <w:shd w:val="clear" w:color="auto" w:fill="FFFFFF"/>
              <w:rPr>
                <w:rFonts w:eastAsia="Times New Roman"/>
                <w:caps/>
                <w:color w:val="00008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7E007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E4201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B08DF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04314A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7AF4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F24E5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B4972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189A4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E446A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7838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D16EF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E61F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5B1CF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735B7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88CA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C7F50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0EE9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10633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BAB1E8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48005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41515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DA1A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2EB49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D2D16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B95B39" w14:textId="77777777" w:rsid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ED99F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39312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20D3B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66958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B715C" w:rsidRPr="008624E6" w14:paraId="293929F1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E143FE" w14:textId="77777777" w:rsidR="00CE0DBF" w:rsidRPr="00120A65" w:rsidRDefault="00CE0DBF" w:rsidP="00CE0DBF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-Наименование коммерческого банка</w:t>
            </w:r>
          </w:p>
          <w:p w14:paraId="3AFA59C4" w14:textId="77777777" w:rsidR="00CE0DBF" w:rsidRPr="00120A65" w:rsidRDefault="00CE0DBF" w:rsidP="00CE0DBF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-Официальный веб-сайт</w:t>
            </w:r>
          </w:p>
          <w:p w14:paraId="04BE102F" w14:textId="31527CA9" w:rsidR="00AF5F2A" w:rsidRPr="00AF5F2A" w:rsidRDefault="00CE0DBF" w:rsidP="00CE0DBF">
            <w:pPr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Контактные</w:t>
            </w:r>
            <w:proofErr w:type="spellEnd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телефоны</w:t>
            </w:r>
            <w:proofErr w:type="spellEnd"/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7F9393" w14:textId="215354ED" w:rsidR="00357CDB" w:rsidRPr="00357CDB" w:rsidRDefault="00357CDB" w:rsidP="008B715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CE0DBF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ЧАКБ</w:t>
            </w:r>
            <w:r w:rsidR="00CE0DBF"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“Orient </w:t>
            </w:r>
            <w:proofErr w:type="spellStart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Finans</w:t>
            </w:r>
            <w:proofErr w:type="spellEnd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”</w:t>
            </w:r>
          </w:p>
          <w:p w14:paraId="5B4D203A" w14:textId="77777777" w:rsidR="00357CDB" w:rsidRDefault="00357CDB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ofb.uz</w:t>
            </w:r>
          </w:p>
          <w:p w14:paraId="38DA4942" w14:textId="725D15B8" w:rsidR="00AF5F2A" w:rsidRPr="008B715C" w:rsidRDefault="00357CDB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4004, 71-205-55-55 </w:t>
            </w:r>
          </w:p>
        </w:tc>
      </w:tr>
      <w:tr w:rsidR="00AF5F2A" w14:paraId="65BBFC45" w14:textId="77777777" w:rsidTr="008B715C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0AC889" w14:textId="5C8B989E" w:rsidR="00AF5F2A" w:rsidRPr="008B715C" w:rsidRDefault="00CE0DBF" w:rsidP="008B715C">
            <w:pPr>
              <w:ind w:left="2774"/>
              <w:jc w:val="center"/>
              <w:rPr>
                <w:color w:val="000000"/>
                <w:sz w:val="20"/>
                <w:szCs w:val="20"/>
              </w:rPr>
            </w:pPr>
            <w:r w:rsidRPr="00120A65">
              <w:rPr>
                <w:rStyle w:val="a3"/>
                <w:color w:val="333333"/>
                <w:sz w:val="20"/>
                <w:szCs w:val="20"/>
              </w:rPr>
              <w:t>Раздел 1. Основные условия вклада</w:t>
            </w:r>
          </w:p>
        </w:tc>
      </w:tr>
      <w:tr w:rsidR="00CE0DBF" w14:paraId="2ADF87A2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C9CE5C" w14:textId="7DDB02BF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Наименование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FEA3D3" w14:textId="74F7911F" w:rsidR="00CE0DBF" w:rsidRPr="00A25CB2" w:rsidRDefault="00CE0DBF" w:rsidP="00A25CB2">
            <w:pPr>
              <w:pStyle w:val="a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33B9">
              <w:rPr>
                <w:rFonts w:eastAsia="Times New Roman"/>
                <w:color w:val="000000"/>
                <w:sz w:val="20"/>
                <w:szCs w:val="20"/>
              </w:rPr>
              <w:t>"</w:t>
            </w:r>
            <w:r w:rsidR="00A25CB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25CB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 xml:space="preserve">OFB </w:t>
            </w:r>
            <w:bookmarkStart w:id="0" w:name="_GoBack"/>
            <w:proofErr w:type="spellStart"/>
            <w:r w:rsidR="008624E6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Vector</w:t>
            </w:r>
            <w:bookmarkEnd w:id="0"/>
            <w:proofErr w:type="spellEnd"/>
            <w:r w:rsidR="00A25CB2" w:rsidRPr="000F33B9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0F33B9">
              <w:rPr>
                <w:rFonts w:eastAsia="Times New Roman"/>
                <w:color w:val="000000"/>
                <w:sz w:val="20"/>
                <w:szCs w:val="20"/>
              </w:rPr>
              <w:t>"</w:t>
            </w:r>
          </w:p>
        </w:tc>
      </w:tr>
      <w:tr w:rsidR="00CE0DBF" w14:paraId="1FE96D31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630B3F" w14:textId="28503053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2.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Валюта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B34EF8" w14:textId="4F410AEE" w:rsidR="00CE0DBF" w:rsidRPr="00CE0DBF" w:rsidRDefault="00A25CB2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Доллары США</w:t>
            </w:r>
          </w:p>
        </w:tc>
      </w:tr>
      <w:tr w:rsidR="00CE0DBF" w:rsidRPr="00CE0DBF" w14:paraId="55DE19A6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EB642" w14:textId="5DA9C1F0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3.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Годовая процентная ставка по вкладу: (в случае дифференцированной ставки или зависимости от способа оформления — указывается отдельно)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7983961" w14:textId="591D604A" w:rsidR="00CE0DBF" w:rsidRPr="00CE0DBF" w:rsidRDefault="00CE0DBF" w:rsidP="00A25CB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DBF">
              <w:rPr>
                <w:rFonts w:eastAsia="Times New Roman"/>
                <w:color w:val="000000"/>
                <w:sz w:val="20"/>
                <w:szCs w:val="20"/>
              </w:rPr>
              <w:t>Через отделения банка -</w:t>
            </w:r>
            <w:r w:rsidR="00CA5DC7">
              <w:rPr>
                <w:rFonts w:eastAsia="Times New Roman"/>
                <w:color w:val="000000"/>
                <w:sz w:val="20"/>
                <w:szCs w:val="20"/>
              </w:rPr>
              <w:t>4</w:t>
            </w:r>
            <w:r w:rsidR="008624E6">
              <w:rPr>
                <w:rFonts w:eastAsia="Times New Roman"/>
                <w:color w:val="000000"/>
                <w:sz w:val="20"/>
                <w:szCs w:val="20"/>
              </w:rPr>
              <w:t>,5</w:t>
            </w:r>
            <w:r w:rsidR="00A25CB2">
              <w:rPr>
                <w:rFonts w:eastAsia="Times New Roman"/>
                <w:color w:val="000000"/>
                <w:sz w:val="20"/>
                <w:szCs w:val="20"/>
              </w:rPr>
              <w:t>%</w:t>
            </w:r>
          </w:p>
        </w:tc>
      </w:tr>
      <w:tr w:rsidR="00CE0DBF" w14:paraId="1411E840" w14:textId="77777777" w:rsidTr="00F56769">
        <w:trPr>
          <w:trHeight w:val="635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8AE639" w14:textId="1844AC54" w:rsidR="00CE0DBF" w:rsidRPr="00CE0DBF" w:rsidRDefault="00CE0DBF" w:rsidP="00CE0DBF">
            <w:pPr>
              <w:rPr>
                <w:rFonts w:eastAsia="Times New Roman"/>
                <w:color w:val="000000"/>
              </w:rPr>
            </w:pPr>
            <w:r w:rsidRPr="000F1C8A">
              <w:rPr>
                <w:rFonts w:eastAsia="Times New Roman"/>
                <w:color w:val="000000"/>
                <w:sz w:val="20"/>
                <w:szCs w:val="20"/>
              </w:rPr>
              <w:t xml:space="preserve">4.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Наличие капитализации начисленных процентов (присоединение начисленных процентов к основной сумме для повторного начисления):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8CACB5" w14:textId="77777777" w:rsidR="00CE0DBF" w:rsidRPr="00CE0DBF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FAEE848" w14:textId="6D898583" w:rsidR="00CE0DBF" w:rsidRPr="008B715C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CE0DBF" w14:paraId="0D2B6572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07ADC7" w14:textId="4BA0761B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5.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Срок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A26C8E" w14:textId="7830A136" w:rsidR="00CE0DBF" w:rsidRPr="00A25CB2" w:rsidRDefault="008624E6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36</w:t>
            </w:r>
            <w:r w:rsidR="00A25CB2">
              <w:rPr>
                <w:rFonts w:eastAsia="Times New Roman"/>
                <w:color w:val="000000"/>
                <w:sz w:val="20"/>
                <w:szCs w:val="20"/>
              </w:rPr>
              <w:t xml:space="preserve"> месяц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ев</w:t>
            </w:r>
          </w:p>
        </w:tc>
      </w:tr>
      <w:tr w:rsidR="00CE0DBF" w:rsidRPr="00AF5F2A" w14:paraId="76BFBC6C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DF826E" w14:textId="549266C7" w:rsidR="00CE0DBF" w:rsidRPr="00CE0DBF" w:rsidRDefault="00CE0DBF" w:rsidP="00CE0DBF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6. Минимальная сумма вклада (при наличии)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9BA2C2" w14:textId="74D58A48" w:rsidR="00CE0DBF" w:rsidRPr="00A25CB2" w:rsidRDefault="008624E6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="00A25CB2">
              <w:rPr>
                <w:rFonts w:eastAsia="Times New Roman"/>
                <w:color w:val="000000"/>
                <w:sz w:val="20"/>
                <w:szCs w:val="20"/>
              </w:rPr>
              <w:t>00 000</w:t>
            </w:r>
            <w:r w:rsidR="00A25CB2">
              <w:rPr>
                <w:rFonts w:eastAsia="Times New Roman"/>
                <w:color w:val="000000"/>
                <w:sz w:val="20"/>
                <w:szCs w:val="20"/>
                <w:lang w:val="en-US"/>
              </w:rPr>
              <w:t>$</w:t>
            </w:r>
          </w:p>
        </w:tc>
      </w:tr>
      <w:tr w:rsidR="00CE0DBF" w:rsidRPr="001B4A2C" w14:paraId="084AC829" w14:textId="77777777" w:rsidTr="00F56769">
        <w:trPr>
          <w:trHeight w:val="315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AC742B" w14:textId="6649114A" w:rsidR="00CE0DBF" w:rsidRPr="00AF5F2A" w:rsidRDefault="00CE0DBF" w:rsidP="00CE0DBF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Периодичность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выплаты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процентов</w:t>
            </w:r>
            <w:proofErr w:type="spellEnd"/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F1760D" w14:textId="66A67292" w:rsidR="00CE0DBF" w:rsidRPr="00A25CB2" w:rsidRDefault="001B4A2C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1B4A2C">
              <w:rPr>
                <w:rFonts w:eastAsia="Times New Roman"/>
                <w:color w:val="000000"/>
                <w:sz w:val="20"/>
                <w:szCs w:val="20"/>
              </w:rPr>
              <w:t>Проценты выплачиваются ежемесячно (через 30 дней)</w:t>
            </w:r>
            <w:r w:rsidR="00A25CB2" w:rsidRPr="00A25CB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A25CB2">
              <w:rPr>
                <w:rFonts w:eastAsia="Times New Roman"/>
                <w:color w:val="000000"/>
                <w:sz w:val="20"/>
                <w:szCs w:val="20"/>
              </w:rPr>
              <w:t>в валюте депозита</w:t>
            </w:r>
          </w:p>
        </w:tc>
      </w:tr>
      <w:tr w:rsidR="00CE0DBF" w:rsidRPr="00CE0DBF" w14:paraId="4052D081" w14:textId="77777777" w:rsidTr="00F56769">
        <w:trPr>
          <w:trHeight w:val="661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7ED94E7" w14:textId="70D06F17" w:rsidR="00CE0DBF" w:rsidRPr="00CE0DBF" w:rsidRDefault="00CE0DBF" w:rsidP="00CE0DBF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8. Способ оформления вклада (онлайн или при посещении банка)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8424711" w14:textId="77777777" w:rsidR="00CE0DBF" w:rsidRPr="00CE0DBF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0762AC0" w14:textId="1A862CF9" w:rsidR="00CE0DBF" w:rsidRPr="008B715C" w:rsidRDefault="001B4A2C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B4A2C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посетив</w:t>
            </w:r>
            <w:proofErr w:type="spellEnd"/>
            <w:r w:rsidRPr="001B4A2C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B4A2C">
              <w:rPr>
                <w:rFonts w:eastAsia="Times New Roman"/>
                <w:color w:val="000000"/>
                <w:sz w:val="20"/>
                <w:szCs w:val="20"/>
                <w:lang w:val="en-US"/>
              </w:rPr>
              <w:t>банк</w:t>
            </w:r>
            <w:proofErr w:type="spellEnd"/>
          </w:p>
        </w:tc>
      </w:tr>
      <w:tr w:rsidR="00CE0DBF" w:rsidRPr="00357D8E" w14:paraId="6B872D51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15CD04" w14:textId="27B5EFDE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9.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Возможность внесения дополнительных средств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66D85D" w14:textId="1066CF76" w:rsidR="00CE0DBF" w:rsidRPr="00114AD6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CE0DBF" w:rsidRPr="00AF5F2A" w14:paraId="34307CA6" w14:textId="77777777" w:rsidTr="00F56769">
        <w:trPr>
          <w:trHeight w:val="734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E26BD8" w14:textId="2152D499" w:rsidR="00CE0DBF" w:rsidRPr="00CE0DBF" w:rsidRDefault="00CE0DBF" w:rsidP="00CE0DBF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10.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</w:rPr>
              <w:t>Автопролонгация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 (одностороннее продление срока вклада банком по истечении его срока)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437557" w14:textId="77777777" w:rsidR="00CE0DBF" w:rsidRPr="00CE0DBF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8501B33" w14:textId="2FAE48FB" w:rsidR="00CE0DBF" w:rsidRPr="008B715C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CE0DBF" w:rsidRPr="00B63368" w14:paraId="41B0B22A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2AAF5E" w14:textId="3D81617A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11.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Прочие условия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96726D" w14:textId="7BBD6374" w:rsidR="00CE0DBF" w:rsidRPr="000F33B9" w:rsidRDefault="00007BBF" w:rsidP="00007BBF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007BBF">
              <w:rPr>
                <w:rFonts w:eastAsia="Times New Roman"/>
                <w:color w:val="000000"/>
                <w:sz w:val="20"/>
                <w:szCs w:val="20"/>
              </w:rPr>
              <w:t>Приём денежных средств во вклад осуществляется наличными, посредством банковской карты.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292BB3">
              <w:rPr>
                <w:rFonts w:eastAsia="Times New Roman"/>
                <w:color w:val="000000"/>
                <w:sz w:val="20"/>
                <w:szCs w:val="20"/>
              </w:rPr>
              <w:t xml:space="preserve">Возврат суммы вклада производится в валюте вклада (наличными или на </w:t>
            </w:r>
            <w:r w:rsidR="00292BB3" w:rsidRPr="00292BB3">
              <w:rPr>
                <w:rFonts w:eastAsia="Times New Roman"/>
                <w:color w:val="000000"/>
                <w:sz w:val="20"/>
                <w:szCs w:val="20"/>
              </w:rPr>
              <w:t>счет до востребования</w:t>
            </w:r>
            <w:r w:rsidRPr="00292BB3">
              <w:rPr>
                <w:rFonts w:eastAsia="Times New Roman"/>
                <w:color w:val="000000"/>
                <w:sz w:val="20"/>
                <w:szCs w:val="20"/>
              </w:rPr>
              <w:t>) после истечения срока вклада, в соответствии с условиями его оформления.</w:t>
            </w:r>
            <w:r w:rsidRPr="00007BBF">
              <w:rPr>
                <w:rFonts w:eastAsia="Times New Roman"/>
                <w:color w:val="000000"/>
                <w:sz w:val="20"/>
                <w:szCs w:val="20"/>
              </w:rPr>
              <w:t xml:space="preserve"> Проценты к сумме вклада не присоединяются (капитализация не осуществляется).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007BBF">
              <w:rPr>
                <w:rFonts w:eastAsia="Times New Roman"/>
                <w:color w:val="000000"/>
                <w:sz w:val="20"/>
                <w:szCs w:val="20"/>
              </w:rPr>
              <w:t>В случае если сумма вклада не востребована по окончании срока, она перечисляется на счёт по вкладам до востребования до момента её востребования вкладчиком.</w:t>
            </w:r>
          </w:p>
        </w:tc>
      </w:tr>
      <w:tr w:rsidR="00AF5F2A" w14:paraId="1C1935BC" w14:textId="77777777" w:rsidTr="008B715C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FC4AF" w14:textId="7AAFA10B" w:rsidR="00AF5F2A" w:rsidRPr="008B715C" w:rsidRDefault="00F56769" w:rsidP="008B715C">
            <w:pPr>
              <w:jc w:val="center"/>
              <w:rPr>
                <w:color w:val="000000"/>
                <w:sz w:val="20"/>
                <w:szCs w:val="20"/>
              </w:rPr>
            </w:pPr>
            <w:r w:rsidRPr="00CB5285">
              <w:rPr>
                <w:rStyle w:val="a3"/>
                <w:color w:val="000000"/>
                <w:sz w:val="20"/>
                <w:szCs w:val="20"/>
              </w:rPr>
              <w:t>Раздел 2. Другие важные условия</w:t>
            </w:r>
          </w:p>
        </w:tc>
      </w:tr>
      <w:tr w:rsidR="00F56769" w14:paraId="6C7A80D1" w14:textId="77777777" w:rsidTr="00F56769">
        <w:trPr>
          <w:trHeight w:val="577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2F1DB4" w14:textId="1F1FFA5D" w:rsidR="00F56769" w:rsidRDefault="00F56769" w:rsidP="00F56769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>Возможность частичного снятия средств до истечения срока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0A0DC0" w14:textId="77777777" w:rsidR="00F56769" w:rsidRDefault="00F56769" w:rsidP="00F5676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09342E7" w14:textId="2E03318C" w:rsidR="00F56769" w:rsidRPr="008B715C" w:rsidRDefault="00F56769" w:rsidP="00F5676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F56769" w:rsidRPr="00007BBF" w14:paraId="0F44DD05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CB728" w14:textId="7B722830" w:rsidR="00F56769" w:rsidRPr="00F56769" w:rsidRDefault="00F56769" w:rsidP="00F56769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2. Порядок досрочного расторжения договора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FB3C4B" w14:textId="6732D624" w:rsidR="00F56769" w:rsidRPr="00007BBF" w:rsidRDefault="00F56769" w:rsidP="00F56769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F56769">
              <w:rPr>
                <w:rFonts w:eastAsia="Times New Roman"/>
                <w:color w:val="000000"/>
                <w:sz w:val="20"/>
                <w:szCs w:val="20"/>
              </w:rPr>
              <w:t xml:space="preserve">      </w:t>
            </w:r>
            <w:r w:rsidR="00007BBF" w:rsidRPr="00007BBF">
              <w:rPr>
                <w:rFonts w:eastAsia="Times New Roman"/>
                <w:color w:val="000000"/>
                <w:sz w:val="20"/>
                <w:szCs w:val="20"/>
              </w:rPr>
              <w:t xml:space="preserve">При досрочном </w:t>
            </w:r>
            <w:r w:rsidR="00292BB3">
              <w:rPr>
                <w:rFonts w:eastAsia="Times New Roman"/>
                <w:color w:val="000000"/>
                <w:sz w:val="20"/>
                <w:szCs w:val="20"/>
              </w:rPr>
              <w:t>расторжении</w:t>
            </w:r>
            <w:r w:rsidR="00007BBF" w:rsidRPr="00007BBF">
              <w:rPr>
                <w:rFonts w:eastAsia="Times New Roman"/>
                <w:color w:val="000000"/>
                <w:sz w:val="20"/>
                <w:szCs w:val="20"/>
              </w:rPr>
              <w:t xml:space="preserve"> вклада проценты по вкладу не выплачиваются; ранее выплаченные проценты подлежат перерасчёту и удерживаются из основной суммы вклада.</w:t>
            </w:r>
          </w:p>
        </w:tc>
      </w:tr>
      <w:tr w:rsidR="00AF5F2A" w:rsidRPr="00007BBF" w14:paraId="25B49601" w14:textId="77777777" w:rsidTr="008B715C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FDFBF23" w14:textId="77777777" w:rsidR="00AF5F2A" w:rsidRPr="00007BBF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56769" w:rsidRPr="003C47E7" w14:paraId="66330CEA" w14:textId="77777777" w:rsidTr="0003318E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39F9DA" w14:textId="77777777" w:rsidR="00F56769" w:rsidRPr="003C47E7" w:rsidRDefault="00F56769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rStyle w:val="a3"/>
                <w:color w:val="000000"/>
                <w:sz w:val="20"/>
                <w:szCs w:val="20"/>
              </w:rPr>
              <w:t>Перед принятием решения о размещении вклада внимательно ознакомьтесь с условиями!</w:t>
            </w:r>
          </w:p>
        </w:tc>
      </w:tr>
      <w:tr w:rsidR="00F56769" w:rsidRPr="003C47E7" w14:paraId="7D7ABF62" w14:textId="77777777" w:rsidTr="0003318E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F835C5A" w14:textId="77777777" w:rsidR="00F56769" w:rsidRPr="003C47E7" w:rsidRDefault="00F56769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>Вы имеете право получить от банка полную и подробную информацию об условиях вклада, размере процентного дохода, порядке расчетов, а также о своих правах и обязанностях и по иным непонятным для вас вопросам.</w:t>
            </w:r>
          </w:p>
        </w:tc>
      </w:tr>
      <w:tr w:rsidR="00F56769" w:rsidRPr="003C47E7" w14:paraId="36801009" w14:textId="77777777" w:rsidTr="0003318E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0D18DF" w14:textId="77777777" w:rsidR="00F56769" w:rsidRPr="003C47E7" w:rsidRDefault="00F56769" w:rsidP="0003318E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 xml:space="preserve">Если у вас имеются жалобы, вы можете направить обращение по телефону (указывается номер), почтовому адресу (указывается адрес банка) или на электронную почту (указывается 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>e</w:t>
            </w:r>
            <w:r w:rsidRPr="003C47E7">
              <w:rPr>
                <w:color w:val="000000"/>
                <w:sz w:val="20"/>
                <w:szCs w:val="20"/>
              </w:rPr>
              <w:t>-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C47E7">
              <w:rPr>
                <w:color w:val="000000"/>
                <w:sz w:val="20"/>
                <w:szCs w:val="20"/>
              </w:rPr>
              <w:t xml:space="preserve"> банка).</w:t>
            </w:r>
          </w:p>
        </w:tc>
      </w:tr>
      <w:tr w:rsidR="00F56769" w:rsidRPr="003C47E7" w14:paraId="7D39B8AF" w14:textId="77777777" w:rsidTr="00F56769">
        <w:tc>
          <w:tcPr>
            <w:tcW w:w="2508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F3E7C2" w14:textId="77777777" w:rsidR="00F56769" w:rsidRPr="003C47E7" w:rsidRDefault="00F56769" w:rsidP="0003318E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ДОСТОВЕРНОСТЬ И ПРАВИЛЬНОСТЬ ИНФОРМАЦИИ, ИЗЛОЖЕННОЙ В ИНФОРМАЦИОННОМ ЛИ</w:t>
            </w:r>
            <w:r>
              <w:rPr>
                <w:rFonts w:eastAsia="Times New Roman"/>
                <w:color w:val="000000"/>
                <w:sz w:val="20"/>
                <w:szCs w:val="20"/>
              </w:rPr>
              <w:t>СТ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>Е, ПОДТВЕРЖДАЮ.</w:t>
            </w:r>
            <w:r w:rsidRPr="003C47E7">
              <w:rPr>
                <w:rFonts w:eastAsia="Times New Roman"/>
                <w:color w:val="000000"/>
              </w:rPr>
              <w:t xml:space="preserve"> </w:t>
            </w:r>
            <w:r w:rsidRPr="003C47E7">
              <w:rPr>
                <w:rFonts w:eastAsia="Times New Roman"/>
                <w:color w:val="000000"/>
              </w:rPr>
              <w:br/>
            </w:r>
          </w:p>
        </w:tc>
        <w:tc>
          <w:tcPr>
            <w:tcW w:w="50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D0EEA0C" w14:textId="77777777" w:rsidR="00F56769" w:rsidRPr="003C47E7" w:rsidRDefault="00F56769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35AFC4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6A4D123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BF80ADF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C60114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8241DAE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9365A4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AF1EB8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23A4006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B71572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DBEAC80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EC8E87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C24BDB0" w14:textId="77777777" w:rsidR="00F56769" w:rsidRPr="003C47E7" w:rsidRDefault="00F56769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8DF176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7524B1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10D7890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D6F31F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56769" w14:paraId="5CCAFB06" w14:textId="77777777" w:rsidTr="00F56769">
        <w:tc>
          <w:tcPr>
            <w:tcW w:w="0" w:type="auto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6F1C45" w14:textId="77777777" w:rsidR="00F56769" w:rsidRDefault="00F56769" w:rsidP="0003318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39C3EF0" w14:textId="77777777" w:rsidR="00F56769" w:rsidRDefault="00F56769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2735B0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74352C4" w14:textId="77777777" w:rsidR="00F56769" w:rsidRPr="008B715C" w:rsidRDefault="00F56769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8B715C">
              <w:rPr>
                <w:color w:val="000000"/>
                <w:sz w:val="20"/>
                <w:szCs w:val="20"/>
              </w:rPr>
              <w:t>____________________</w:t>
            </w:r>
          </w:p>
        </w:tc>
      </w:tr>
      <w:tr w:rsidR="00F56769" w14:paraId="51D596DA" w14:textId="77777777" w:rsidTr="00F56769">
        <w:tc>
          <w:tcPr>
            <w:tcW w:w="0" w:type="auto"/>
            <w:gridSpan w:val="33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0CFC81" w14:textId="77777777" w:rsidR="00F56769" w:rsidRPr="00F732C3" w:rsidRDefault="00F56769" w:rsidP="0003318E">
            <w:pPr>
              <w:rPr>
                <w:color w:val="000000"/>
              </w:rPr>
            </w:pPr>
            <w:r w:rsidRPr="00F732C3">
              <w:rPr>
                <w:rStyle w:val="a4"/>
                <w:color w:val="000000"/>
                <w:sz w:val="20"/>
                <w:szCs w:val="20"/>
              </w:rPr>
              <w:t>(Ф.И.О. и должность сотрудника банка)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3FCD35" w14:textId="77777777" w:rsidR="00F56769" w:rsidRPr="00F732C3" w:rsidRDefault="00F56769" w:rsidP="0003318E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B05D44" w14:textId="77777777" w:rsidR="00F56769" w:rsidRPr="00F732C3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8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9F6F30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(</w:t>
            </w:r>
            <w:r w:rsidRPr="00F732C3">
              <w:rPr>
                <w:rStyle w:val="a4"/>
                <w:rFonts w:eastAsia="Times New Roman"/>
                <w:color w:val="000000"/>
                <w:sz w:val="20"/>
                <w:szCs w:val="20"/>
              </w:rPr>
              <w:t>дата заполнения</w:t>
            </w: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)</w:t>
            </w:r>
            <w:r>
              <w:rPr>
                <w:rStyle w:val="a4"/>
                <w:rFonts w:eastAsia="Times New Roman"/>
                <w:color w:val="000000"/>
                <w:sz w:val="20"/>
                <w:szCs w:val="20"/>
              </w:rPr>
              <w:br/>
            </w:r>
          </w:p>
        </w:tc>
      </w:tr>
      <w:tr w:rsidR="00F56769" w14:paraId="12F3FFDC" w14:textId="77777777" w:rsidTr="00F56769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08FE1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088A7B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0B5472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77A56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A10E1B0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4AF2082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7F19E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129F4C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75E660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13BA7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E4DC3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E10F4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D142D2C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15E00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404DB9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F2A29A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54B31B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67DF6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BF1A4D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4EB291" w14:textId="77777777" w:rsidR="00F56769" w:rsidRPr="008B715C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2516F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7EE63E9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F7BBEA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4D1049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C76ACA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C9ED89" w14:textId="77777777" w:rsidR="00F56769" w:rsidRDefault="00F56769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0AA989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AC50B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A0517F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D633BA4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56769" w14:paraId="1FD2F667" w14:textId="77777777" w:rsidTr="00F5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AB695F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F6422C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155519A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283C97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FA936D0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A89337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249406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4F8B5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A238D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D6A6F1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346B9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0F8BF2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78767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658BDF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B3BF47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BDFBC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7009B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31427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D0982B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D6A6C88" w14:textId="77777777" w:rsidR="00F56769" w:rsidRPr="008B715C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D27F1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4635B7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B7EB12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4C1F664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1646E6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1AAC70A" w14:textId="77777777" w:rsidR="00F56769" w:rsidRDefault="00F56769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A28A2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9B9506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B0EC4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647B16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B43872F" w14:textId="77777777" w:rsidR="00F56769" w:rsidRDefault="00F56769" w:rsidP="00F56769">
      <w:pPr>
        <w:jc w:val="both"/>
      </w:pPr>
      <w:r w:rsidRPr="00F732C3">
        <w:rPr>
          <w:rFonts w:eastAsia="Times New Roman"/>
          <w:color w:val="339966"/>
          <w:sz w:val="20"/>
          <w:szCs w:val="20"/>
        </w:rPr>
        <w:t>* Настоящий информационный лист не является договором банковского вклада или заявлением на его открытие. Он предназначен для сравнения условий вкладов различных банков и выбора наиболее подходящего варианта.</w:t>
      </w:r>
    </w:p>
    <w:p w14:paraId="411A628C" w14:textId="77461900" w:rsidR="00AF5F2A" w:rsidRDefault="00AF5F2A" w:rsidP="00AF5F2A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</w:rPr>
      </w:pPr>
    </w:p>
    <w:sectPr w:rsidR="00AF5F2A" w:rsidSect="00357CD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142BDC"/>
    <w:multiLevelType w:val="hybridMultilevel"/>
    <w:tmpl w:val="188C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2A"/>
    <w:rsid w:val="00007BBF"/>
    <w:rsid w:val="000F33B9"/>
    <w:rsid w:val="00114AD6"/>
    <w:rsid w:val="001B4A2C"/>
    <w:rsid w:val="00292BB3"/>
    <w:rsid w:val="00357CDB"/>
    <w:rsid w:val="00357D8E"/>
    <w:rsid w:val="00633569"/>
    <w:rsid w:val="006B26DC"/>
    <w:rsid w:val="007861C2"/>
    <w:rsid w:val="008624E6"/>
    <w:rsid w:val="008B715C"/>
    <w:rsid w:val="00911F29"/>
    <w:rsid w:val="00A25CB2"/>
    <w:rsid w:val="00AF5F2A"/>
    <w:rsid w:val="00AF6782"/>
    <w:rsid w:val="00B63368"/>
    <w:rsid w:val="00BE3F89"/>
    <w:rsid w:val="00CA5DC7"/>
    <w:rsid w:val="00CE0DBF"/>
    <w:rsid w:val="00F15A3F"/>
    <w:rsid w:val="00F5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5FA0"/>
  <w15:chartTrackingRefBased/>
  <w15:docId w15:val="{BD7267B7-A528-43C3-A3FB-064C4561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5F2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F2A"/>
    <w:rPr>
      <w:b/>
      <w:bCs/>
    </w:rPr>
  </w:style>
  <w:style w:type="character" w:styleId="a4">
    <w:name w:val="Emphasis"/>
    <w:basedOn w:val="a0"/>
    <w:uiPriority w:val="20"/>
    <w:qFormat/>
    <w:rsid w:val="00AF5F2A"/>
    <w:rPr>
      <w:i/>
      <w:iCs/>
    </w:rPr>
  </w:style>
  <w:style w:type="paragraph" w:styleId="a5">
    <w:name w:val="List Paragraph"/>
    <w:basedOn w:val="a"/>
    <w:uiPriority w:val="34"/>
    <w:qFormat/>
    <w:rsid w:val="00A25CB2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7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scrollText(-5789727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Асрор Бахтиеров</dc:creator>
  <cp:keywords/>
  <dc:description/>
  <cp:lastModifiedBy>Надежда Буйлова</cp:lastModifiedBy>
  <cp:revision>2</cp:revision>
  <cp:lastPrinted>2026-10-09T04:01:00Z</cp:lastPrinted>
  <dcterms:created xsi:type="dcterms:W3CDTF">2026-10-09T04:25:00Z</dcterms:created>
  <dcterms:modified xsi:type="dcterms:W3CDTF">2026-10-09T04:25:00Z</dcterms:modified>
</cp:coreProperties>
</file>